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9D1" w:rsidRPr="00AA2E72" w:rsidRDefault="00D927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="00E3516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235C5">
        <w:rPr>
          <w:rFonts w:ascii="Times New Roman" w:hAnsi="Times New Roman" w:cs="Times New Roman"/>
          <w:sz w:val="28"/>
          <w:szCs w:val="28"/>
          <w:lang w:val="kk-KZ"/>
        </w:rPr>
        <w:t>Таным , Шығармашылық</w:t>
      </w:r>
    </w:p>
    <w:p w:rsidR="00D9276C" w:rsidRPr="00AA2E72" w:rsidRDefault="00D927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Оқу қызметі:</w:t>
      </w:r>
      <w:r w:rsidR="00E3516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A25">
        <w:rPr>
          <w:rFonts w:ascii="Times New Roman" w:hAnsi="Times New Roman" w:cs="Times New Roman"/>
          <w:sz w:val="28"/>
          <w:szCs w:val="28"/>
          <w:lang w:val="kk-KZ"/>
        </w:rPr>
        <w:t>Сенсорика ,Аппликация</w:t>
      </w:r>
    </w:p>
    <w:p w:rsidR="00D9276C" w:rsidRPr="00AA2E72" w:rsidRDefault="00D927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382A25">
        <w:rPr>
          <w:rFonts w:ascii="Times New Roman" w:hAnsi="Times New Roman" w:cs="Times New Roman"/>
          <w:sz w:val="28"/>
          <w:szCs w:val="28"/>
          <w:lang w:val="kk-KZ"/>
        </w:rPr>
        <w:t xml:space="preserve"> Дөңгелек күн </w:t>
      </w:r>
    </w:p>
    <w:p w:rsidR="00D9276C" w:rsidRPr="00AA2E72" w:rsidRDefault="00D927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AA2E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2A25">
        <w:rPr>
          <w:rFonts w:ascii="Times New Roman" w:hAnsi="Times New Roman" w:cs="Times New Roman"/>
          <w:sz w:val="28"/>
          <w:szCs w:val="28"/>
          <w:lang w:val="kk-KZ"/>
        </w:rPr>
        <w:t>Балаларға таныс геометриялық пішіндер үшбұрыш, дөңгелек,шаршы туралы білімді бекіту қабылдауды есте сақтауды , көрнекі бейнелек ойлауды дамыту балаларды әр түрлі сенсорлық сезінулермен байыта отырып ,талпынушылық пен білуге деген құмарлыққа тәрбиелеу.</w:t>
      </w:r>
    </w:p>
    <w:p w:rsidR="00A0406C" w:rsidRPr="00DB1F4A" w:rsidRDefault="00A040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  <w:r w:rsidRPr="00A04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2A25">
        <w:rPr>
          <w:rFonts w:ascii="Times New Roman" w:hAnsi="Times New Roman" w:cs="Times New Roman"/>
          <w:sz w:val="28"/>
          <w:szCs w:val="28"/>
          <w:lang w:val="kk-KZ"/>
        </w:rPr>
        <w:t>әрбір жаста сенсорлық тәрбие мен мәдениеті</w:t>
      </w:r>
      <w:r w:rsidR="00192A43">
        <w:rPr>
          <w:rFonts w:ascii="Times New Roman" w:hAnsi="Times New Roman" w:cs="Times New Roman"/>
          <w:sz w:val="28"/>
          <w:szCs w:val="28"/>
          <w:lang w:val="kk-KZ"/>
        </w:rPr>
        <w:t>нің белгілі бір тобын</w:t>
      </w:r>
      <w:r w:rsidR="00467F9A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қалыптастыру.Балалардың түс пен пішін жайлы білімдерін бекіту. Қолдың бұлшық еттерін дамыту.</w:t>
      </w:r>
    </w:p>
    <w:p w:rsidR="004B1086" w:rsidRPr="00AA2E72" w:rsidRDefault="00D9276C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көрнекіліктермен құрал-жабдықтар:</w:t>
      </w:r>
      <w:r w:rsidR="00467F9A">
        <w:rPr>
          <w:rFonts w:ascii="Times New Roman" w:hAnsi="Times New Roman" w:cs="Times New Roman"/>
          <w:sz w:val="28"/>
          <w:szCs w:val="28"/>
          <w:lang w:val="kk-KZ"/>
        </w:rPr>
        <w:t>Геометриялық пішіндер, шаршы,үшбұрыш дөңгелек , кір қыстырғыш,асық .</w:t>
      </w:r>
      <w:r w:rsidR="00BF4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9276C" w:rsidRPr="00AA2E72" w:rsidRDefault="004B1086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</w:t>
      </w:r>
      <w:r w:rsidR="00A040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A72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C73">
        <w:rPr>
          <w:rFonts w:ascii="Times New Roman" w:hAnsi="Times New Roman" w:cs="Times New Roman"/>
          <w:sz w:val="28"/>
          <w:szCs w:val="28"/>
          <w:lang w:val="kk-KZ"/>
        </w:rPr>
        <w:t>дөңгелек</w:t>
      </w:r>
    </w:p>
    <w:p w:rsidR="004B1086" w:rsidRDefault="004B1086" w:rsidP="00AA2E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b/>
          <w:sz w:val="28"/>
          <w:szCs w:val="28"/>
          <w:lang w:val="kk-KZ"/>
        </w:rPr>
        <w:t>Билингвальды компонент:</w:t>
      </w:r>
      <w:r w:rsidR="00467F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5C73">
        <w:rPr>
          <w:rFonts w:ascii="Times New Roman" w:hAnsi="Times New Roman" w:cs="Times New Roman"/>
          <w:sz w:val="28"/>
          <w:szCs w:val="28"/>
          <w:lang w:val="kk-KZ"/>
        </w:rPr>
        <w:t>дөңгелек- круг.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4905"/>
        <w:gridCol w:w="2696"/>
      </w:tblGrid>
      <w:tr w:rsidR="006C50C7" w:rsidRPr="00AA2E72" w:rsidTr="00C9408F">
        <w:tc>
          <w:tcPr>
            <w:tcW w:w="2027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қызмет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4954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Тәрбиешінің қызметі</w:t>
            </w:r>
          </w:p>
        </w:tc>
        <w:tc>
          <w:tcPr>
            <w:tcW w:w="2590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қызметі:</w:t>
            </w:r>
          </w:p>
        </w:tc>
      </w:tr>
      <w:tr w:rsidR="006C50C7" w:rsidRPr="00F562BD" w:rsidTr="00C9408F">
        <w:tc>
          <w:tcPr>
            <w:tcW w:w="2027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Мотивациялық қозғаушылық</w:t>
            </w:r>
          </w:p>
        </w:tc>
        <w:tc>
          <w:tcPr>
            <w:tcW w:w="4954" w:type="dxa"/>
          </w:tcPr>
          <w:p w:rsidR="006C50C7" w:rsidRPr="00AA2E72" w:rsidRDefault="00E30DB5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Ойындық жағдаят:                                    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90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F562BD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C50C7"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50C7" w:rsidRPr="00625C73" w:rsidTr="00C9408F">
        <w:tc>
          <w:tcPr>
            <w:tcW w:w="2027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Шылық ізденістік</w:t>
            </w:r>
          </w:p>
        </w:tc>
        <w:tc>
          <w:tcPr>
            <w:tcW w:w="4954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балал</w:t>
            </w:r>
            <w:r w:rsidR="00F562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 қара</w:t>
            </w:r>
            <w:r w:rsidR="005B29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ңдар өткенде біз «Қ» әрпімен танысқанмыз. Бүгінгі танысатын әрпіміз «М»әрпі. </w:t>
            </w:r>
          </w:p>
          <w:p w:rsidR="005B290B" w:rsidRDefault="005B290B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«М»-ның сырын көр ұғып,</w:t>
            </w:r>
          </w:p>
          <w:p w:rsidR="005B290B" w:rsidRDefault="005B290B" w:rsidP="005B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Әріп екен бұл қандай</w:t>
            </w:r>
            <w:r w:rsidRPr="00E351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5B290B" w:rsidRDefault="005B290B" w:rsidP="005B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оқушы жолығып,</w:t>
            </w:r>
          </w:p>
          <w:p w:rsidR="006C50C7" w:rsidRPr="004A678C" w:rsidRDefault="005B290B" w:rsidP="005B29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 алысып тұрғандай.                             –Міне жерде не тұр екен?                         -Бұл мысықғой. Ой саған не болды. </w:t>
            </w:r>
            <w:r w:rsidR="003936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Ол мысық балық ұстау ұшін су бойына барыпты, күні бойы бір балықта ұстай алмапты.Балықтардың сұрақтары бар екен </w:t>
            </w:r>
            <w:r w:rsidR="005A3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сол сұрақтарға біз көмектесейік.    –Балықтың сұрақтарға жауап беруге дайынсыңдарма. Олай болса бастайық. </w:t>
            </w:r>
            <w:r w:rsidR="004A6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A3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«М» әрпінен басталатын сөздерді айтып беріңдершы</w:t>
            </w:r>
            <w:r w:rsidR="005A37C6" w:rsidRPr="004A6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="004A6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-</w:t>
            </w:r>
          </w:p>
        </w:tc>
        <w:tc>
          <w:tcPr>
            <w:tcW w:w="2590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сөзін қайталайды.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Дөңгелек-круг.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Балаларкүн сәулелерін асықпен безенірді.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-Қатты.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5A37C6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Мысық,мектеп,маса,</w:t>
            </w:r>
          </w:p>
          <w:p w:rsidR="006C50C7" w:rsidRPr="00AA2E72" w:rsidRDefault="005A37C6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Маймыл, мата....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қолдарына шашақтар алып биледі.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күннің көздерін орналастырды.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-Жұмсақ.</w:t>
            </w:r>
          </w:p>
        </w:tc>
      </w:tr>
      <w:tr w:rsidR="006C50C7" w:rsidRPr="00625C73" w:rsidTr="00C9408F">
        <w:tc>
          <w:tcPr>
            <w:tcW w:w="2027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Рефлексиялық</w:t>
            </w:r>
          </w:p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түзетүшілік.</w:t>
            </w:r>
          </w:p>
        </w:tc>
        <w:tc>
          <w:tcPr>
            <w:tcW w:w="4954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2E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-Бүгін  біз геометриялық пішіндерді ажыратуды үйрендік,олардың неге ұқсайтынын білдік. Сонымен қоса оларың әр түрлі түстермен өлшемдермен болатынын білдік. Жарайсыңдар. </w:t>
            </w:r>
          </w:p>
        </w:tc>
        <w:tc>
          <w:tcPr>
            <w:tcW w:w="2590" w:type="dxa"/>
          </w:tcPr>
          <w:p w:rsidR="006C50C7" w:rsidRPr="00AA2E72" w:rsidRDefault="006C50C7" w:rsidP="00C940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C50C7" w:rsidRPr="00AA2E72" w:rsidRDefault="006C50C7" w:rsidP="006C50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sz w:val="28"/>
          <w:szCs w:val="28"/>
          <w:lang w:val="kk-KZ"/>
        </w:rPr>
        <w:t>Күтілетін нәтиже :</w:t>
      </w:r>
    </w:p>
    <w:p w:rsidR="006C50C7" w:rsidRPr="00AA2E72" w:rsidRDefault="006C50C7" w:rsidP="006C50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sz w:val="28"/>
          <w:szCs w:val="28"/>
          <w:lang w:val="kk-KZ"/>
        </w:rPr>
        <w:t>Жасайды:Геометриялық пішіндерден шаршы, дөңгелек, үшбұрыш;</w:t>
      </w:r>
    </w:p>
    <w:p w:rsidR="006C50C7" w:rsidRPr="00AA2E72" w:rsidRDefault="006C50C7" w:rsidP="006C50C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A2E72">
        <w:rPr>
          <w:rFonts w:ascii="Times New Roman" w:hAnsi="Times New Roman" w:cs="Times New Roman"/>
          <w:sz w:val="28"/>
          <w:szCs w:val="28"/>
          <w:lang w:val="kk-KZ"/>
        </w:rPr>
        <w:t>Түсінеді:Пішіндердің түсі және пішіні бойынша салыстыру дағдысын;</w:t>
      </w:r>
    </w:p>
    <w:p w:rsidR="006C50C7" w:rsidRDefault="006C50C7" w:rsidP="006C50C7">
      <w:pPr>
        <w:rPr>
          <w:sz w:val="24"/>
          <w:szCs w:val="24"/>
          <w:lang w:val="kk-KZ"/>
        </w:rPr>
      </w:pPr>
      <w:r w:rsidRPr="00AA2E72">
        <w:rPr>
          <w:rFonts w:ascii="Times New Roman" w:hAnsi="Times New Roman" w:cs="Times New Roman"/>
          <w:sz w:val="28"/>
          <w:szCs w:val="28"/>
          <w:lang w:val="kk-KZ"/>
        </w:rPr>
        <w:t>Қолданады;Көрсетіліммен сөздік сипаттамаға бағыттала отырып, заттарды жинақтауды</w:t>
      </w:r>
      <w:r>
        <w:rPr>
          <w:sz w:val="24"/>
          <w:szCs w:val="24"/>
          <w:lang w:val="kk-KZ"/>
        </w:rPr>
        <w:t>.</w:t>
      </w: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Default="006C50C7" w:rsidP="006C50C7">
      <w:pPr>
        <w:rPr>
          <w:sz w:val="24"/>
          <w:szCs w:val="24"/>
          <w:lang w:val="kk-KZ"/>
        </w:rPr>
      </w:pPr>
    </w:p>
    <w:p w:rsidR="006C50C7" w:rsidRPr="00AA2E72" w:rsidRDefault="006C50C7" w:rsidP="00AA2E7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086" w:rsidRPr="004B1086" w:rsidRDefault="004B1086" w:rsidP="00AA2E72">
      <w:pPr>
        <w:jc w:val="both"/>
        <w:rPr>
          <w:b/>
          <w:sz w:val="24"/>
          <w:szCs w:val="24"/>
          <w:lang w:val="kk-KZ"/>
        </w:rPr>
      </w:pPr>
    </w:p>
    <w:sectPr w:rsidR="004B1086" w:rsidRPr="004B1086" w:rsidSect="006C50C7">
      <w:pgSz w:w="11906" w:h="16838"/>
      <w:pgMar w:top="1134" w:right="850" w:bottom="1134" w:left="1418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C2"/>
    <w:rsid w:val="00192A43"/>
    <w:rsid w:val="001A5EBF"/>
    <w:rsid w:val="00314506"/>
    <w:rsid w:val="003229D1"/>
    <w:rsid w:val="00382A25"/>
    <w:rsid w:val="0039366A"/>
    <w:rsid w:val="003B2202"/>
    <w:rsid w:val="00467F9A"/>
    <w:rsid w:val="004A678C"/>
    <w:rsid w:val="004B1086"/>
    <w:rsid w:val="00513AEF"/>
    <w:rsid w:val="005A37C6"/>
    <w:rsid w:val="005B290B"/>
    <w:rsid w:val="00621013"/>
    <w:rsid w:val="00625C73"/>
    <w:rsid w:val="006B73AE"/>
    <w:rsid w:val="006C50C7"/>
    <w:rsid w:val="006C579A"/>
    <w:rsid w:val="006E123F"/>
    <w:rsid w:val="008A5BC2"/>
    <w:rsid w:val="008C1E92"/>
    <w:rsid w:val="008C5DA8"/>
    <w:rsid w:val="008E50FC"/>
    <w:rsid w:val="0097397D"/>
    <w:rsid w:val="00A0406C"/>
    <w:rsid w:val="00A65950"/>
    <w:rsid w:val="00AA2E72"/>
    <w:rsid w:val="00AA72B4"/>
    <w:rsid w:val="00AD0066"/>
    <w:rsid w:val="00B347F6"/>
    <w:rsid w:val="00B43539"/>
    <w:rsid w:val="00BF20DA"/>
    <w:rsid w:val="00BF4588"/>
    <w:rsid w:val="00CF68D6"/>
    <w:rsid w:val="00D235C5"/>
    <w:rsid w:val="00D91A2B"/>
    <w:rsid w:val="00D9276C"/>
    <w:rsid w:val="00DB1F4A"/>
    <w:rsid w:val="00E30DB5"/>
    <w:rsid w:val="00E35162"/>
    <w:rsid w:val="00F562BD"/>
    <w:rsid w:val="00F971E0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E9F0D-F86D-4F28-A03F-D9ABF2DD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Нодира Абдикаюмова</cp:lastModifiedBy>
  <cp:revision>2</cp:revision>
  <cp:lastPrinted>2019-04-09T07:57:00Z</cp:lastPrinted>
  <dcterms:created xsi:type="dcterms:W3CDTF">2023-05-26T04:07:00Z</dcterms:created>
  <dcterms:modified xsi:type="dcterms:W3CDTF">2023-05-26T04:07:00Z</dcterms:modified>
</cp:coreProperties>
</file>